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STRATEJİK LOJİSTİK YÖNETİMİ</w:t></w:r><w:bookmarkEnd w:id="0"/></w:p><w:p><w:pPr/><w:r><w:rPr><w:color w:val="5B6577"/></w:rPr><w:t xml:space="preserve">UTL5015 · Uluslararası Ticaret ve Lojistik Yüksek Lisans Programı (Tezli)</w:t></w:r></w:p><w:p><w:pPr><w:pStyle w:val="Heading2"/></w:pPr><w:bookmarkStart w:id="1" w:name="_Toc1"/><w:r><w:t>Genel bilgiler</w:t></w:r><w:bookmarkEnd w:id="1"/></w:p><w:tbl><w:tblGrid><w:gridCol/><w:gridCol/></w:tblGrid><w:tblPr><w:tblStyle w:val="grid"/></w:tblPr><w:tr><w:trPr/><w:tc><w:tcPr><w:noWrap/></w:tcPr><w:p><w:pPr/><w:r><w:rPr><w:b w:val="1"/><w:bCs w:val="1"/></w:rPr><w:t xml:space="preserve">Bilgi</w:t></w:r></w:p></w:tc><w:tc><w:tcPr><w:noWrap/></w:tcPr><w:p><w:pPr/><w:r><w:rPr><w:b w:val="1"/><w:bCs w:val="1"/></w:rPr><w:t xml:space="preserve">Değer</w:t></w:r></w:p></w:tc></w:tr><w:tr><w:trPr/><w:tc><w:tcPr><w:noWrap/></w:tcPr><w:p><w:pPr/><w:r><w:rPr/><w:t xml:space="preserve">Yarıyıl</w:t></w:r></w:p></w:tc><w:tc><w:tcPr><w:noWrap/></w:tcPr><w:p><w:pPr/><w:r><w:rPr/><w:t xml:space="preserve">1</w:t></w:r></w:p></w:tc></w:tr><w:tr><w:trPr/><w:tc><w:tcPr><w:noWrap/></w:tcPr><w:p><w:pPr/><w:r><w:rPr/><w:t xml:space="preserve">Türü</w:t></w:r></w:p></w:tc><w:tc><w:tcPr><w:noWrap/></w:tcPr><w:p><w:pPr/><w:r><w:rPr/><w:t xml:space="preserve">Seçmeli</w:t></w:r></w:p></w:tc></w:tr><w:tr><w:trPr/><w:tc><w:tcPr><w:noWrap/></w:tcPr><w:p><w:pPr/><w:r><w:rPr/><w:t xml:space="preserve">Teori / Uygulama / Lab.</w:t></w:r></w:p></w:tc><w:tc><w:tcPr><w:noWrap/></w:tcPr><w:p><w:pPr/><w:r><w:rPr/><w:t xml:space="preserve">3 / 0 / 0</w:t></w:r></w:p></w:tc></w:tr><w:tr><w:trPr/><w:tc><w:tcPr><w:noWrap/></w:tcPr><w:p><w:pPr/><w:r><w:rPr/><w:t xml:space="preserve">AKTS</w:t></w:r></w:p></w:tc><w:tc><w:tcPr><w:noWrap/></w:tcPr><w:p><w:pPr/><w:r><w:rPr/><w:t xml:space="preserve">6</w:t></w:r></w:p></w:tc></w:tr><w:tr><w:trPr/><w:tc><w:tcPr><w:noWrap/></w:tcPr><w:p><w:pPr/><w:r><w:rPr/><w:t xml:space="preserve">Ön koşul dersleri</w:t></w:r></w:p></w:tc><w:tc><w:tcPr><w:noWrap/></w:tcPr><w:p><w:pPr/><w:r><w:rPr/><w:t xml:space="preserve">Yok</w:t></w:r></w:p></w:tc></w:tr></w:tbl><w:p><w:pPr><w:pStyle w:val="Heading2"/></w:pPr><w:bookmarkStart w:id="2" w:name="_Toc2"/><w:r><w:t>Dersin amacı</w:t></w:r><w:bookmarkEnd w:id="2"/></w:p><w:p><w:pPr><w:spacing w:after="80"/></w:pPr><w:r><w:rPr/><w:t xml:space="preserve">Bu dersin amacı; lisansüstü öğrencilerine lojistik ve tedarik zinciri yönetimini operasyonel bir bakış açısının ötesinde, işletmelerin rekabet avantajı elde etmesini sağlayan stratejik bir araç olarak değerlendirebilme vizyonu kazandırmaktır. Küresel dinamikler, sürdürülebilirlik, dijital dönüşüm, risk yönetimi ve ağ tasarımı çerçevesinde stratejik karar alma yetkinliği geliştirmeyi hedefler.</w:t></w:r></w:p><w:p><w:pPr><w:pStyle w:val="Heading2"/></w:pPr><w:bookmarkStart w:id="3" w:name="_Toc3"/><w:r><w:t>Dersin içeriği</w:t></w:r><w:bookmarkEnd w:id="3"/></w:p><w:p><w:pPr><w:spacing w:after="80"/></w:pPr><w:r><w:rPr/><w:t xml:space="preserve">Stratejik lojistik yönetimi kavramı ve kuramsal temelleri; kurumsal strateji ile lojistik stratejilerinin uyumu; lojistik ağ tasarımı ve tesis yer seçimi; stratejik tedarik ve kaynak kullanımı (dış kaynak kullanımı/3PL-4PL); envanter optimizasyonu; tedarik zincirinde risk, dayanıklılık (resilience) ve çeviklik; lojistikte dijitalleşme ve Lojistik 4.0/5.0 uygulamaları; yeşil ve sürdürülebilir lojistik stratejileri; performans ölçümü ve küresel vaka analizleri.</w:t></w:r></w:p><w:p><w:pPr><w:pStyle w:val="Heading2"/></w:pPr><w:bookmarkStart w:id="4" w:name="_Toc4"/><w:r><w:t>Kaynaklar</w:t></w:r><w:bookmarkEnd w:id="4"/></w:p><w:p><w:pPr><w:spacing w:after="80"/></w:pPr><w:r><w:rPr/><w:t xml:space="preserve">Christopher, M. (2016). Logistics & Supply Chain Management. Pearson UK.</w:t></w:r></w:p><w:p><w:pPr><w:spacing w:after="80"/></w:pPr><w:r><w:rPr/><w:t xml:space="preserve">Stock, J. R., & Lambert, D. M. (2001). Strategic Logistics Management. McGraw-Hill/Irwin.</w:t></w:r></w:p><w:p><w:pPr><w:spacing w:after="80"/></w:pPr><w:r><w:rPr/><w:t xml:space="preserve">Bowersox, D. J., Closs, D. J., & Cooper, M. B. (2020). Supply Chain Logistics Management. McGraw-Hill Education.</w:t></w:r></w:p><w:p><w:pPr><w:spacing w:after="80"/></w:pPr><w:r><w:rPr/><w:t xml:space="preserve">Güncel yerli ve yabancı akademik makaleler (Journal of Business Logistics, International Journal of Logistics Management vb.).</w:t></w:r></w:p><w:p><w:pPr><w:pStyle w:val="Heading2"/></w:pPr><w:bookmarkStart w:id="5" w:name="_Toc5"/><w:r><w:t>Önerilen diğer hususlar</w:t></w:r><w:bookmarkEnd w:id="5"/></w:p><w:p><w:pPr><w:spacing w:after="80"/></w:pPr><w:r><w:rPr/><w:t xml:space="preserve">Temel işletme, tedarik zinciri veya lojistik kavramlarına aşina olunması; güncel akademik makaleleri ve sektörel raporları takip etmeye istekli olunması önerilir.</w:t></w:r></w:p><w:p><w:pPr><w:pStyle w:val="Heading2"/></w:pPr><w:bookmarkStart w:id="6" w:name="_Toc6"/><w:r><w:t>Öğrenme çıktıları</w:t></w:r><w:bookmarkEnd w:id="6"/></w:p><w:p><w:pPr><w:spacing w:after="60"/></w:pPr><w:r><w:rPr/><w:t xml:space="preserve">1. Stratejik yönetim kuramları ile lojistik ve tedarik zinciri süreçleri arasındaki entegrasyonu açıklar.</w:t></w:r></w:p><w:p><w:pPr><w:spacing w:after="60"/></w:pPr><w:r><w:rPr/><w:t xml:space="preserve">2. İşletmelerin küresel rekabet ortamında sürdürülebilir rekabet üstünlüğü sağlamasına yönelik lojistik stratejileri formüle eder.</w:t></w:r></w:p><w:p><w:pPr><w:spacing w:after="60"/></w:pPr><w:r><w:rPr/><w:t xml:space="preserve">3. Küresel lojistik ağ tasarımı, yer seçimi ve tedarikçi seçimi süreçlerinde analitik ve stratejik karar verme modellerini uygular.</w:t></w:r></w:p><w:p><w:pPr><w:spacing w:after="60"/></w:pPr><w:r><w:rPr/><w:t xml:space="preserve">4. Tedarik zincirindeki belirsizlikleri, risk faktörlerini ve kriz senaryolarını analiz ederek tedarik zinciri dayanıklılığı (resilience) sağlayacak stratejiler geliştirir.</w:t></w:r></w:p><w:p><w:pPr><w:spacing w:after="60"/></w:pPr><w:r><w:rPr/><w:t xml:space="preserve">5. Dijital dönüşüm, otomasyon ve yeşil lojistik uygulamalarının stratejik etkilerini kritik eder.</w:t></w:r></w:p><w:p><w:pPr><w:spacing w:after="60"/></w:pPr><w:r><w:rPr/><w:t xml:space="preserve">6. Alanındaki karmaşık problemleri güncel literatür ve vaka analizleri ışığında bağımsız olarak araştırır, raporlar ve sunar.</w:t></w:r></w:p><w:p><w:pPr><w:pStyle w:val="Heading2"/></w:pPr><w:bookmarkStart w:id="7" w:name="_Toc7"/><w:r><w:t>Haftalık konular</w:t></w:r><w:bookmarkEnd w:id="7"/></w:p><w:tbl><w:tblGrid><w:gridCol/><w:gridCol/></w:tblGrid><w:tblPr><w:tblStyle w:val="grid"/></w:tblPr><w:tr><w:trPr/><w:tc><w:tcPr><w:noWrap/></w:tcPr><w:p><w:pPr/><w:r><w:rPr><w:b w:val="1"/><w:bCs w:val="1"/></w:rPr><w:t xml:space="preserve">Hafta</w:t></w:r></w:p></w:tc><w:tc><w:tcPr><w:noWrap/></w:tcPr><w:p><w:pPr/><w:r><w:rPr><w:b w:val="1"/><w:bCs w:val="1"/></w:rPr><w:t xml:space="preserve">Konu</w:t></w:r></w:p></w:tc></w:tr><w:tr><w:trPr/><w:tc><w:tcPr><w:noWrap/></w:tcPr><w:p><w:pPr/><w:r><w:rPr/><w:t xml:space="preserve">1</w:t></w:r></w:p></w:tc><w:tc><w:tcPr><w:noWrap/></w:tcPr><w:p><w:pPr/><w:r><w:rPr/><w:t xml:space="preserve">Stratejik Lojistik Yönetimine Giriş: Temel Kavramlar, Evrim ve Kapsam</w:t></w:r></w:p></w:tc></w:tr><w:tr><w:trPr/><w:tc><w:tcPr><w:noWrap/></w:tcPr><w:p><w:pPr/><w:r><w:rPr/><w:t xml:space="preserve">2</w:t></w:r></w:p></w:tc><w:tc><w:tcPr><w:noWrap/></w:tcPr><w:p><w:pPr/><w:r><w:rPr/><w:t xml:space="preserve">Kurumsal Strateji ile Lojistik ve Tedarik Zinciri Stratejilerinin Uyumu</w:t></w:r></w:p></w:tc></w:tr><w:tr><w:trPr/><w:tc><w:tcPr><w:noWrap/></w:tcPr><w:p><w:pPr/><w:r><w:rPr/><w:t xml:space="preserve">3</w:t></w:r></w:p></w:tc><w:tc><w:tcPr><w:noWrap/></w:tcPr><w:p><w:pPr/><w:r><w:rPr/><w:t xml:space="preserve">Müşteri Değeri Yaratmada Lojistiğin Rolü ve Müşteri Hizmet Seviyesi Stratejileri</w:t></w:r></w:p></w:tc></w:tr><w:tr><w:trPr/><w:tc><w:tcPr><w:noWrap/></w:tcPr><w:p><w:pPr/><w:r><w:rPr/><w:t xml:space="preserve">4</w:t></w:r></w:p></w:tc><w:tc><w:tcPr><w:noWrap/></w:tcPr><w:p><w:pPr/><w:r><w:rPr/><w:t xml:space="preserve">Lojistik Ağ Tasarımı ve Tesis / Depo Yer Seçimi Stratejileri</w:t></w:r></w:p></w:tc></w:tr><w:tr><w:trPr/><w:tc><w:tcPr><w:noWrap/></w:tcPr><w:p><w:pPr/><w:r><w:rPr/><w:t xml:space="preserve">5</w:t></w:r></w:p></w:tc><w:tc><w:tcPr><w:noWrap/></w:tcPr><w:p><w:pPr/><w:r><w:rPr/><w:t xml:space="preserve">Stratejik Tedarik, Satınalma ve Dış Kaynak Kullanımı (3PL, 4PL, Nearshoring)</w:t></w:r></w:p></w:tc></w:tr><w:tr><w:trPr/><w:tc><w:tcPr><w:noWrap/></w:tcPr><w:p><w:pPr/><w:r><w:rPr/><w:t xml:space="preserve">6</w:t></w:r></w:p></w:tc><w:tc><w:tcPr><w:noWrap/></w:tcPr><w:p><w:pPr/><w:r><w:rPr/><w:t xml:space="preserve">Stratejik Envanter Yönetimi ve Talep Tahmini Entegrasyonu</w:t></w:r></w:p></w:tc></w:tr><w:tr><w:trPr/><w:tc><w:tcPr><w:noWrap/></w:tcPr><w:p><w:pPr/><w:r><w:rPr/><w:t xml:space="preserve">7</w:t></w:r></w:p></w:tc><w:tc><w:tcPr><w:noWrap/></w:tcPr><w:p><w:pPr/><w:r><w:rPr/><w:t xml:space="preserve">Dağıtım Kanalları Stratejisi, Taşımacılık Modları ve İntermodal Sistemler</w:t></w:r></w:p></w:tc></w:tr><w:tr><w:trPr/><w:tc><w:tcPr><w:noWrap/></w:tcPr><w:p><w:pPr/><w:r><w:rPr/><w:t xml:space="preserve">8</w:t></w:r></w:p></w:tc><w:tc><w:tcPr><w:noWrap/></w:tcPr><w:p><w:pPr/><w:r><w:rPr/><w:t xml:space="preserve">Ara Sınav</w:t></w:r></w:p></w:tc></w:tr><w:tr><w:trPr/><w:tc><w:tcPr><w:noWrap/></w:tcPr><w:p><w:pPr/><w:r><w:rPr/><w:t xml:space="preserve">9</w:t></w:r></w:p></w:tc><w:tc><w:tcPr><w:noWrap/></w:tcPr><w:p><w:pPr/><w:r><w:rPr/><w:t xml:space="preserve">Tedarik Zincirinde Risk Yönetimi, Belirsizlik ve Tedarik Zinciri Dayanıklılığı (Resilience)</w:t></w:r></w:p></w:tc></w:tr><w:tr><w:trPr/><w:tc><w:tcPr><w:noWrap/></w:tcPr><w:p><w:pPr/><w:r><w:rPr/><w:t xml:space="preserve">10</w:t></w:r></w:p></w:tc><w:tc><w:tcPr><w:noWrap/></w:tcPr><w:p><w:pPr/><w:r><w:rPr/><w:t xml:space="preserve">Lojistikte Dijital Dönüşüm: Yapay Zekâ, Büyük Veri, Blokzincir ve Lojistik 4.0/5.0</w:t></w:r></w:p></w:tc></w:tr><w:tr><w:trPr/><w:tc><w:tcPr><w:noWrap/></w:tcPr><w:p><w:pPr/><w:r><w:rPr/><w:t xml:space="preserve">11</w:t></w:r></w:p></w:tc><w:tc><w:tcPr><w:noWrap/></w:tcPr><w:p><w:pPr/><w:r><w:rPr/><w:t xml:space="preserve">Sürdürülebilir ve Yeşil Lojistik: Tersine Lojistik ve Döngüsel Ekonomi Stratejileri</w:t></w:r></w:p></w:tc></w:tr><w:tr><w:trPr/><w:tc><w:tcPr><w:noWrap/></w:tcPr><w:p><w:pPr/><w:r><w:rPr/><w:t xml:space="preserve">12</w:t></w:r></w:p></w:tc><w:tc><w:tcPr><w:noWrap/></w:tcPr><w:p><w:pPr/><w:r><w:rPr/><w:t xml:space="preserve">Lojistikte Stratejik Performans Yönetimi, Maliyet Analizi</w:t></w:r></w:p></w:tc></w:tr><w:tr><w:trPr/><w:tc><w:tcPr><w:noWrap/></w:tcPr><w:p><w:pPr/><w:r><w:rPr/><w:t xml:space="preserve">13</w:t></w:r></w:p></w:tc><w:tc><w:tcPr><w:noWrap/></w:tcPr><w:p><w:pPr/><w:r><w:rPr/><w:t xml:space="preserve">Küresel Lojistik Yönetimi ve Jeopolitik Gelişmelerin Tedarik Ağlarına Etkisi</w:t></w:r></w:p></w:tc></w:tr><w:tr><w:trPr/><w:tc><w:tcPr><w:noWrap/></w:tcPr><w:p><w:pPr/><w:r><w:rPr/><w:t xml:space="preserve">14</w:t></w:r></w:p></w:tc><w:tc><w:tcPr><w:noWrap/></w:tcPr><w:p><w:pPr/><w:r><w:rPr/><w:t xml:space="preserve">Lisansüstü Seminer/Proje Sunumları ve Vaka Çalışmaları Tartışması</w:t></w:r></w:p></w:tc></w:tr><w:tr><w:trPr/><w:tc><w:tcPr><w:noWrap/></w:tcPr><w:p><w:pPr/><w:r><w:rPr/><w:t xml:space="preserve">15</w:t></w:r></w:p></w:tc><w:tc><w:tcPr><w:noWrap/></w:tcPr><w:p><w:pPr/><w:r><w:rPr/><w:t xml:space="preserve">Genel Dönem Değerlendirmesi, Tartışma ve Sentez</w:t></w:r></w:p></w:tc></w:tr><w:tr><w:trPr/><w:tc><w:tcPr><w:noWrap/></w:tcPr><w:p><w:pPr/><w:r><w:rPr/><w:t xml:space="preserve">16</w:t></w:r></w:p></w:tc><w:tc><w:tcPr><w:noWrap/></w:tcPr><w:p><w:pPr/><w:r><w:rPr/><w:t xml:space="preserve">Dönem Sonu (Final) Sınavı</w:t></w:r></w:p></w:tc></w:tr></w:tbl><w:p><w:pPr><w:pStyle w:val="Heading2"/></w:pPr><w:bookmarkStart w:id="8" w:name="_Toc8"/><w:r><w:t>Yarıyıl(yıl) içi etkinliklerin ve yarıyıl(yıl) sonu sınavının başarı notuna katkısı</w:t></w:r><w:bookmarkEnd w:id="8"/></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(Yıl) İçi Etkinlikleri</w:t></w:r></w:p></w:tc><w:tc><w:tcPr><w:noWrap/></w:tcPr><w:p><w:pPr/><w:r><w:rPr/><w:t xml:space="preserve">0</w:t></w:r></w:p></w:tc><w:tc><w:tcPr><w:noWrap/></w:tcPr><w:p><w:pPr/><w:r><w:rPr/><w:t xml:space="preserve">%40</w:t></w:r></w:p></w:tc></w:tr><w:tr><w:trPr/><w:tc><w:tcPr><w:noWrap/></w:tcPr><w:p><w:pPr/><w:r><w:rPr/><w:t xml:space="preserve">Yarıyıl (Yıl) Sonu Etkinlikleri</w:t></w:r></w:p></w:tc><w:tc><w:tcPr><w:noWrap/></w:tcPr><w:p><w:pPr/><w:r><w:rPr/><w:t xml:space="preserve">0</w:t></w:r></w:p></w:tc><w:tc><w:tcPr><w:noWrap/></w:tcPr><w:p><w:pPr/><w:r><w:rPr/><w:t xml:space="preserve">%60</w:t></w:r></w:p></w:tc></w:tr></w:tbl><w:p><w:pPr><w:pStyle w:val="Heading2"/></w:pPr><w:bookmarkStart w:id="9" w:name="_Toc9"/><w:r><w:t>AKTS iş yükü</w:t></w:r><w:bookmarkEnd w:id="9"/></w:p><w:tbl><w:tblGrid><w:gridCol/><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Süre (saat)</w:t></w:r></w:p></w:tc><w:tc><w:tcPr><w:noWrap/></w:tcPr><w:p><w:pPr/><w:r><w:rPr><w:b w:val="1"/><w:bCs w:val="1"/></w:rPr><w:t xml:space="preserve">Toplam (saat)</w:t></w:r></w:p></w:tc></w:tr><w:tr><w:trPr/><w:tc><w:tcPr><w:noWrap/></w:tcPr><w:p><w:pPr/><w:r><w:rPr/><w:t xml:space="preserve">Ara Sınav</w:t></w:r></w:p></w:tc><w:tc><w:tcPr><w:noWrap/></w:tcPr><w:p><w:pPr/><w:r><w:rPr/><w:t xml:space="preserve">1</w:t></w:r></w:p></w:tc><w:tc><w:tcPr><w:noWrap/></w:tcPr><w:p><w:pPr/><w:r><w:rPr/><w:t xml:space="preserve">3</w:t></w:r></w:p></w:tc><w:tc><w:tcPr><w:noWrap/></w:tcPr><w:p><w:pPr/><w:r><w:rPr/><w:t xml:space="preserve">3</w:t></w:r></w:p></w:tc></w:tr><w:tr><w:trPr/><w:tc><w:tcPr><w:noWrap/></w:tcPr><w:p><w:pPr/><w:r><w:rPr/><w:t xml:space="preserve">Ara Sınav İçin Bireysel Çalışma</w:t></w:r></w:p></w:tc><w:tc><w:tcPr><w:noWrap/></w:tcPr><w:p><w:pPr/><w:r><w:rPr/><w:t xml:space="preserve">1</w:t></w:r></w:p></w:tc><w:tc><w:tcPr><w:noWrap/></w:tcPr><w:p><w:pPr/><w:r><w:rPr/><w:t xml:space="preserve">22</w:t></w:r></w:p></w:tc><w:tc><w:tcPr><w:noWrap/></w:tcPr><w:p><w:pPr/><w:r><w:rPr/><w:t xml:space="preserve">22</w:t></w:r></w:p></w:tc></w:tr><w:tr><w:trPr/><w:tc><w:tcPr><w:noWrap/></w:tcPr><w:p><w:pPr/><w:r><w:rPr/><w:t xml:space="preserve">Final Sınavı</w:t></w:r></w:p></w:tc><w:tc><w:tcPr><w:noWrap/></w:tcPr><w:p><w:pPr/><w:r><w:rPr/><w:t xml:space="preserve">1</w:t></w:r></w:p></w:tc><w:tc><w:tcPr><w:noWrap/></w:tcPr><w:p><w:pPr/><w:r><w:rPr/><w:t xml:space="preserve">3</w:t></w:r></w:p></w:tc><w:tc><w:tcPr><w:noWrap/></w:tcPr><w:p><w:pPr/><w:r><w:rPr/><w:t xml:space="preserve">3</w:t></w:r></w:p></w:tc></w:tr><w:tr><w:trPr/><w:tc><w:tcPr><w:noWrap/></w:tcPr><w:p><w:pPr/><w:r><w:rPr/><w:t xml:space="preserve">Final Sınavı içiin Bireysel Çalışma</w:t></w:r></w:p></w:tc><w:tc><w:tcPr><w:noWrap/></w:tcPr><w:p><w:pPr/><w:r><w:rPr/><w:t xml:space="preserve">1</w:t></w:r></w:p></w:tc><w:tc><w:tcPr><w:noWrap/></w:tcPr><w:p><w:pPr/><w:r><w:rPr/><w:t xml:space="preserve">25</w:t></w:r></w:p></w:tc><w:tc><w:tcPr><w:noWrap/></w:tcPr><w:p><w:pPr/><w:r><w:rPr/><w:t xml:space="preserve">25</w:t></w:r></w:p></w:tc></w:tr><w:tr><w:trPr/><w:tc><w:tcPr><w:noWrap/></w:tcPr><w:p><w:pPr/><w:r><w:rPr/><w:t xml:space="preserve">Makale Kritik Etme</w:t></w:r></w:p></w:tc><w:tc><w:tcPr><w:noWrap/></w:tcPr><w:p><w:pPr/><w:r><w:rPr/><w:t xml:space="preserve">5</w:t></w:r></w:p></w:tc><w:tc><w:tcPr><w:noWrap/></w:tcPr><w:p><w:pPr/><w:r><w:rPr/><w:t xml:space="preserve">5</w:t></w:r></w:p></w:tc><w:tc><w:tcPr><w:noWrap/></w:tcPr><w:p><w:pPr/><w:r><w:rPr/><w:t xml:space="preserve">25</w:t></w:r></w:p></w:tc></w:tr><w:tr><w:trPr/><w:tc><w:tcPr><w:noWrap/></w:tcPr><w:p><w:pPr/><w:r><w:rPr/><w:t xml:space="preserve">Okuma</w:t></w:r></w:p></w:tc><w:tc><w:tcPr><w:noWrap/></w:tcPr><w:p><w:pPr/><w:r><w:rPr/><w:t xml:space="preserve">14</w:t></w:r></w:p></w:tc><w:tc><w:tcPr><w:noWrap/></w:tcPr><w:p><w:pPr/><w:r><w:rPr/><w:t xml:space="preserve">3</w:t></w:r></w:p></w:tc><w:tc><w:tcPr><w:noWrap/></w:tcPr><w:p><w:pPr/><w:r><w:rPr/><w:t xml:space="preserve">42</w:t></w:r></w:p></w:tc></w:tr><w:tr><w:trPr/><w:tc><w:tcPr><w:noWrap/></w:tcPr><w:p><w:pPr/><w:r><w:rPr/><w:t xml:space="preserve">Örnek Vaka İncelemesi</w:t></w:r></w:p></w:tc><w:tc><w:tcPr><w:noWrap/></w:tcPr><w:p><w:pPr/><w:r><w:rPr/><w:t xml:space="preserve">14</w:t></w:r></w:p></w:tc><w:tc><w:tcPr><w:noWrap/></w:tcPr><w:p><w:pPr/><w:r><w:rPr/><w:t xml:space="preserve">2</w:t></w:r></w:p></w:tc><w:tc><w:tcPr><w:noWrap/></w:tcPr><w:p><w:pPr/><w:r><w:rPr/><w:t xml:space="preserve">28</w:t></w:r></w:p></w:tc></w:tr><w:tr><w:trPr/><w:tc><w:tcPr><w:noWrap/></w:tcPr><w:p><w:pPr/><w:r><w:rPr/><w:t xml:space="preserve">Rapor Hazırlama</w:t></w:r></w:p></w:tc><w:tc><w:tcPr><w:noWrap/></w:tcPr><w:p><w:pPr/><w:r><w:rPr/><w:t xml:space="preserve">1</w:t></w:r></w:p></w:tc><w:tc><w:tcPr><w:noWrap/></w:tcPr><w:p><w:pPr/><w:r><w:rPr/><w:t xml:space="preserve">22</w:t></w:r></w:p></w:tc><w:tc><w:tcPr><w:noWrap/></w:tcPr><w:p><w:pPr/><w:r><w:rPr/><w:t xml:space="preserve">22</w:t></w:r></w:p></w:tc></w:tr><w:tr><w:trPr/><w:tc><w:tcPr><w:noWrap/></w:tcPr><w:p><w:pPr/><w:r><w:rPr/><w:t xml:space="preserve">Rapor Sunma</w:t></w:r></w:p></w:tc><w:tc><w:tcPr><w:noWrap/></w:tcPr><w:p><w:pPr/><w:r><w:rPr/><w:t xml:space="preserve">1</w:t></w:r></w:p></w:tc><w:tc><w:tcPr><w:noWrap/></w:tcPr><w:p><w:pPr/><w:r><w:rPr/><w:t xml:space="preserve">10</w:t></w:r></w:p></w:tc><w:tc><w:tcPr><w:noWrap/></w:tcPr><w:p><w:pPr/><w:r><w:rPr/><w:t xml:space="preserve">10</w:t></w:r></w:p></w:tc></w:tr></w:tbl><w:p><w:pPr><w:spacing w:before="80"/></w:pPr><w:r><w:rPr><w:b w:val="1"/><w:bCs w:val="1"/></w:rPr><w:t xml:space="preserve">Toplam iş yükü: 180 saat · 6 AKTS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2026-10-26T15:43:48+03:00</dcterms:created>
  <dcterms:modified xsi:type="dcterms:W3CDTF">2026-10-26T15:43:48+03:00</dcterms:modified>
</cp:coreProperties>
</file>

<file path=docProps/custom.xml><?xml version="1.0" encoding="utf-8"?>
<Properties xmlns="http://schemas.openxmlformats.org/officeDocument/2006/custom-properties" xmlns:vt="http://schemas.openxmlformats.org/officeDocument/2006/docPropsVTypes"/>
</file>