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Mühendislik ve Teknoloji Yönetimi Yüksek Lisans Programı (Tezsiz)</w:t></w:r><w:bookmarkEnd w:id="0"/></w:p><w:p><w:pPr/><w:r><w:rPr><w:color w:val="5B6577"/></w:rPr><w:t xml:space="preserve">Lisansüstü Eğitim Enstitüsü · Yüksek lisans · Bologna ders bilgi paketi · MÜHENDİSLİK VE TEKNOLOJİ YÖNETİMİ YÜKSEK LİSANS PROGRAMI (TEZSİZ) (AF-2022)</w:t></w:r></w:p><w:p><w:pPr><w:pStyle w:val="Heading2"/></w:pPr><w:bookmarkStart w:id="1" w:name="_Toc1"/><w:r><w:t>Program tanıtımı</w:t></w:r><w:bookmarkEnd w:id="1"/></w:p><w:p><w:pPr><w:spacing w:before="120"/></w:pPr><w:r><w:rPr><w:b w:val="1"/><w:bCs w:val="1"/></w:rPr><w:t xml:space="preserve">Kuruluş</w:t></w:r></w:p><w:p><w:pPr/><w:r><w:rPr/><w:t xml:space="preserve">Toros Üniversitesi Mühendislik ve Teknoloji Yönetimi Ana Bilim Dalı 26.08.2010 tarihinden itibaren yüksek lisans eğitimine başlamıştır.</w:t></w:r></w:p><w:p><w:pPr><w:spacing w:before="120"/></w:pPr><w:r><w:rPr><w:b w:val="1"/><w:bCs w:val="1"/></w:rPr><w:t xml:space="preserve">Kazanılan Derece</w:t></w:r></w:p><w:p><w:pPr/><w:r><w:rPr/><w:t xml:space="preserve">Bu programı başarı ile tamamlayan öğrencilere Mühendislik ve Teknoloji Yönetimi(Tezsiz Yüksek Lisans (2.Eğitim)) diploması verilir.</w:t></w:r></w:p><w:p><w:pPr><w:spacing w:before="120"/></w:pPr><w:r><w:rPr><w:b w:val="1"/><w:bCs w:val="1"/></w:rPr><w:t xml:space="preserve">Derecenin Düzeyi (Ön Lisans , Lisans, Yüksek Lisans, Doktora)</w:t></w:r></w:p><w:p><w:pPr/><w:r><w:rPr/><w:t xml:space="preserve">Yüksek Lisans</w:t></w:r></w:p><w:p><w:pPr><w:spacing w:before="120"/></w:pPr><w:r><w:rPr><w:b w:val="1"/><w:bCs w:val="1"/></w:rPr><w:t xml:space="preserve">Kabul ve Kayıt Koşulları</w:t></w:r></w:p><w:p><w:pPr/><w:r><w:rPr/><w:t xml:space="preserve">Bu programa öğrenciler "Toros Üniversitesi Lisansüstü Eğitim ve Öğretim Yönetmeliği" çerçevesinde ALES, Lisans mezuniyet not ortalaması ve mülakat sınavının birlikte değerlendirilmesi sonucunda kendi alanında veya ilgili alanlarda lisansüstü programlarda eğitimlerine devam edebilirler.</w:t></w:r></w:p><w:p><w:pPr><w:spacing w:before="120"/></w:pPr><w:r><w:rPr><w:b w:val="1"/><w:bCs w:val="1"/></w:rPr><w:t xml:space="preserve">Önceki Öğrenmenin Tanınması</w:t></w:r></w:p><w:p><w:pPr/><w:r><w:rPr/><w:t xml:space="preserve">Bu programda önceki öğrenmelerin tanınması Toros Üniversitesi Sosyal, Sağlık ve Fen Bilimleri Enstitülerinin yönetmeliklerine göre yapılmaktadır.</w:t></w:r></w:p><w:p><w:pPr><w:spacing w:before="120"/></w:pPr><w:r><w:rPr><w:b w:val="1"/><w:bCs w:val="1"/></w:rPr><w:t xml:space="preserve">Yeterlilik Koşulları ve Kuralları</w:t></w:r></w:p><w:p><w:pPr/><w:r><w:rPr/><w:t xml:space="preserve">Bu programdan mezun olabilmek için programdaki tüm dersleri başarıyla tamamlamak ve 4.00 üzerinden en az 3.00 ağırlıklı not ortalamasına sahip olmak ve dönem projesi hazırlamak gerekmektedir.</w:t></w:r></w:p><w:p><w:pPr><w:spacing w:before="120"/></w:pPr><w:r><w:rPr><w:b w:val="1"/><w:bCs w:val="1"/></w:rPr><w:t xml:space="preserve">Program Profili</w:t></w:r></w:p><w:p><w:pPr/><w:r><w:rPr/><w:t xml:space="preserve">Bu tezsiz yüksek lisans programı özel ve kamu sektöründe çalışan mühendislik ve fen bölümlerinden mezunlarına yönelik bir programdır. Eğitim programında 30 kredilik 10 ders ve proje dersi bulunmaktadır. Bu programda öğrencilere daha çok uygulamalı ve vakıa analizi ağırlıklı bir eğitim uygulanmaktadır. Öğrencilerin etkin liderlik, takım çalışması, çatışma yönetimi, çağdaş planlama ve kontrol bilgi ve becerilerini kazanmış olmaları amaçlanmaktadır. Programın temel konuları arasında stratejik teknoloji yönetimi, proje yönetimi, insan kaynakları mühendisliği, tedarik zincirleri, bilgi yönetimi, mühendislik ekonomisi ve maliyet analizi yer almaktadır.</w:t></w:r></w:p><w:p><w:pPr><w:spacing w:before="120"/></w:pPr><w:r><w:rPr><w:b w:val="1"/><w:bCs w:val="1"/></w:rPr><w:t xml:space="preserve">İstihdam Olanakları</w:t></w:r></w:p><w:p><w:pPr/><w:r><w:rPr/><w:t xml:space="preserve">Bu programın hedef kitlesi günümüzde yönetici pozisyonlarında görev alacak mühendisler ve teknik elemanlardır. Mezuniyet sonrası mezunların etkin liderlik, takım çalışması, çatışma yönetimi, çağdaş planlama ve kontrol bilgi ve becerilerini kazanmış olmaları beklenmektedır. Mezunların sahip oldukları pozisyonlara Proje Müdürü, Ürün Müdürü, İmalat-Üretim Müdürü, Mühendislik Müdürü, Teknik Müdür ve Ar-Ge Müdürü örnek olarak verilebilir. Bu program mezunlarını mühendislik, teknoloji ve yönetim bilgilerini ve tekniklerini bütünleştirerek 21. yüzyılın yüksek teknoloji kuruluşlarında liderlik rolü üstlenecek mühendis ve teknik elemanlar olarak yetiştirmeyi hedeflemektedir.</w:t></w:r></w:p><w:p><w:pPr><w:spacing w:before="120"/></w:pPr><w:r><w:rPr><w:b w:val="1"/><w:bCs w:val="1"/></w:rPr><w:t xml:space="preserve">Üst Derece Programlarına Geçit</w:t></w:r></w:p><w:p><w:pPr/><w:r><w:rPr/><w:t xml:space="preserve">Bu programda yüksek lisans eğitimini başarı ile tamamlayan öğrenciler, ALES sınavından geçerli not almaları ve yeterli düzeyde İngilizce dil bilgisine sahip olmaları koşuluyla kendi alanlarında veya ilgili alanlarda Doktora programlarında öğrenim görebilirler.</w:t></w:r></w:p><w:p><w:pPr><w:spacing w:before="120"/></w:pPr><w:r><w:rPr><w:b w:val="1"/><w:bCs w:val="1"/></w:rPr><w:t xml:space="preserve">Sınavlar, Ölçme ve Değerlendirme</w:t></w:r></w:p><w:p><w:pPr/><w:r><w:rPr/><w:t xml:space="preserve">Bu programda sınavlar ve değerlendirmeler "Toros Üniversitesi Lisansüstü Eğitim-Öğretim ve Sınav Yönetmeliği" esas alınarak yapılmaktadır.</w:t></w:r></w:p><w:p><w:pPr><w:spacing w:before="120"/></w:pPr><w:r><w:rPr><w:b w:val="1"/><w:bCs w:val="1"/></w:rPr><w:t xml:space="preserve">Mezuniyet Koşulları</w:t></w:r></w:p><w:p><w:pPr/><w:r><w:rPr/><w:t xml:space="preserve">Mezuniyet Koşulları "Kazanılan Derecenin Koşulları ve Kuralları" bölümünde açıklandığı gibidir.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Bölüm Başkanı	Dr. Öğr. Üye. FİKRİ EGE
Bölüm Diploma Eki / AKTS Koordinatörü	Arş. Gör. SELİN SARAÇ
Adres	Toros Üniversitesi 45 Evler Kampüsü Bahçelievler Mahallesi 16. Cadde No: 77
Posta Kodu	33140
Telefon	(0324) 325 33 00
Fax	(0324) 325 33 01
Web Adresi	http://bologna.toros.edu.tr/?id=/programme&program=6
E-Posta	info@toros.edu.tr
Ülke	Türkiye Cumhuriyeti
İl	Mersin
İlçe	Yenişehir</w:t></w:r></w:p><w:p><w:pPr><w:spacing w:before="120"/></w:pPr><w:r><w:rPr><w:b w:val="1"/><w:bCs w:val="1"/></w:rPr><w:t xml:space="preserve">Bölüm Olanakları</w:t></w:r></w:p><w:p><w:pPr/><w:r><w:rPr/><w:t xml:space="preserve">Lisansüstü çalışmalarının gerçekleştirilmesi amacıyla bölümümüzün yüksek lisans öğrencilerine tahsis ettiği çalışma ofisleri, Laboratuvar çalışmaları, dahil olunan projelerden gelen maddi destek ile sürdürülmektedir..</w:t></w:r></w:p><w:p><w:pPr><w:pStyle w:val="Heading2"/></w:pPr><w:bookmarkStart w:id="2" w:name="_Toc2"/><w:r><w:t>Program çıktıları</w:t></w:r><w:bookmarkEnd w:id="2"/></w:p><w:p><w:pPr><w:spacing w:after="60"/></w:pPr><w:r><w:rPr/><w:t xml:space="preserve">1. Mühendislik ve Teknoloji Yönetimi alanında bilimsel araştırma yaparak bilgiye derinlemesine ulaşabilme, bilgiyi değerlendirme, yorumlama ve uygulama. (BİLGİ - Kuramsal Olgusal)</w:t></w:r></w:p><w:p><w:pPr><w:spacing w:after="60"/></w:pPr><w:r><w:rPr/><w:t xml:space="preserve">2. Mühendislikte uygulanan güncel teknik ve yöntemler ile bunların sınırları hakkında kapsamlı bilgi. (BİLGİ - Kuramsal Olgusal)</w:t></w:r></w:p><w:p><w:pPr><w:spacing w:after="60"/></w:pPr><w:r><w:rPr/><w:t xml:space="preserve">3. Sınırlı ya da eksik verileri kullanarak bilimsel yöntemlerle bilgiyi tamamlayabilme ve uygulama becerisi; değişik disiplinlere ait bilgileri bütünleştirebilme. (BECERİLER - Bilişsel Uygulamalı)</w:t></w:r></w:p><w:p><w:pPr><w:spacing w:after="60"/></w:pPr><w:r><w:rPr/><w:t xml:space="preserve">4. Mühendislik yönetimi problemlerini kurgulayabilme, çözmek için yöntem geliştirme ve çözümlerde yenilikçi yöntemler uygulama. (BECERİLER - Bilişsel Uygulamalı)</w:t></w:r></w:p><w:p><w:pPr><w:spacing w:after="60"/></w:pPr><w:r><w:rPr/><w:t xml:space="preserve">5. Analitik, modelleme ve deneysel esaslı araştırmaları tasarlama ve uygulama becerisi; bu süreçte karşılaşılan karmaşık durumları çözümleme ve yorumlama. (BECERİLER - Bilişsel Uygulamalı)</w:t></w:r></w:p><w:p><w:pPr><w:spacing w:after="60"/></w:pPr><w:r><w:rPr/><w:t xml:space="preserve">6. Çok disiplinli takımlarda liderlik yapma, karmaşık durumlarda çözüm yaklaşımları geliştirebilme ve sorumluluk alma. (YETKİNLİKLER - Bağımsız Çalışabilme ve Sorumluluk Alabilme Yetkinliği)</w:t></w:r></w:p><w:p><w:pPr><w:spacing w:after="60"/></w:pPr><w:r><w:rPr/><w:t xml:space="preserve">7. Alanı ile ilgili uzmanlık gerektiren bir çalışmayı bağımsız olarak yürütebilme. (YETKİNLİKLER - Bağımsız Çalışabilme ve Sorumluluk Alabilme Yetkinliği)</w:t></w:r></w:p><w:p><w:pPr><w:spacing w:after="60"/></w:pPr><w:r><w:rPr/><w:t xml:space="preserve">8. İş hayatında girişimcilik, yenilikçilik ve sürdürebilir kalkınmaya dayalı öğrenme yetkinliği. (YETKİNLİKLER - Öğrenme Yetkinliği)</w:t></w:r></w:p><w:p><w:pPr><w:spacing w:after="60"/></w:pPr><w:r><w:rPr/><w:t xml:space="preserve">9. Mesleğinin yeni ve gelişmekte olan uygulamalarının farkında olma, gerektiğinde bunları inceleme ve öğrenebilme. (YETKİNLİKLER - Öğrenme Yetkinliği)</w:t></w:r></w:p><w:p><w:pPr><w:spacing w:after="60"/></w:pPr><w:r><w:rPr/><w:t xml:space="preserve">10. Çalışmalarının süreç ve sonuçlarını, o alandaki veya alan dışındaki ulusal ve uluslararası ortamlarda sistematik ve açık bir şekilde yazılı ya da sözlü olarak aktarabilme. (YETKİNLİKLER - İletişim ve Sosyal Yetkinlik)</w:t></w:r></w:p><w:p><w:pPr><w:spacing w:after="60"/></w:pPr><w:r><w:rPr/><w:t xml:space="preserve">11. Verilerin toplanması, yorumlanması, duyurulması aşamalarında ve mesleki tüm etkinliklerde toplumsal, bilimsel ve etik değerleri gözetme. (YETKİNLİKLER - Alana Özgü Yetkinlik)</w:t></w:r></w:p><w:p><w:pPr><w:spacing w:after="60"/></w:pPr><w:r><w:rPr/><w:t xml:space="preserve">12. Alanı ile ilgili konularda strateji, politika ve uygulama planları geliştirebilme ve elde edilen sonuçları, kalite süreçleri çerçevesinde değerlendirebilme. (YETKİNLİKLER - Alana Özgü Yetkinlik)</w:t></w:r></w:p><w:p><w:pPr><w:pStyle w:val="Heading2"/></w:pPr><w:bookmarkStart w:id="3" w:name="_Toc3"/><w:r><w:t>Ders planı</w:t></w:r><w:bookmarkEnd w:id="3"/></w:p><w:p><w:pPr/><w:r><w:rPr><w:color w:val="5B6577"/><w:sz w:val="18"/><w:szCs w:val="18"/></w:rPr><w:t xml:space="preserve">T: teori, U: uygulama, L: laboratuvar saati (haftalık).</w:t></w:r></w:p><w:p><w:pPr><w:pStyle w:val="Heading3"/></w:pPr><w:bookmarkStart w:id="4" w:name="_Toc4"/><w:r><w:t>Diğer seçmeli dersler</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ETM522</w:t></w:r></w:p></w:tc><w:tc><w:tcPr><w:tcW w:w="4000" w:type="dxa"/><w:noWrap/></w:tcPr><w:p><w:pPr/><w:r><w:rPr/><w:t xml:space="preserve">İŞ VE ZAMAN ETÜDÜ</w:t></w:r></w:p></w:tc><w:tc><w:tcPr><w:tcW w:w="1100" w:type="dxa"/><w:noWrap/></w:tcPr><w:p><w:pPr/><w:r><w:rPr/><w:t xml:space="preserve">SEC</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ETM515</w:t></w:r></w:p></w:tc><w:tc><w:tcPr><w:tcW w:w="4000" w:type="dxa"/><w:noWrap/></w:tcPr><w:p><w:pPr/><w:r><w:rPr/><w:t xml:space="preserve">MÜHENDİSLİK VE TEKNOLOJİ YÖNETİMİ</w:t></w:r></w:p></w:tc><w:tc><w:tcPr><w:tcW w:w="1100" w:type="dxa"/><w:noWrap/></w:tcPr><w:p><w:pPr/><w:r><w:rPr/><w:t xml:space="preserve">SEC</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ETM517</w:t></w:r></w:p></w:tc><w:tc><w:tcPr><w:tcW w:w="4000" w:type="dxa"/><w:noWrap/></w:tcPr><w:p><w:pPr/><w:r><w:rPr/><w:t xml:space="preserve">SANAYİDE AR-GE VE İNOVASYON</w:t></w:r></w:p></w:tc><w:tc><w:tcPr><w:tcW w:w="1100" w:type="dxa"/><w:noWrap/></w:tcPr><w:p><w:pPr/><w:r><w:rPr/><w:t xml:space="preserve">SEC</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UTL502</w:t></w:r></w:p></w:tc><w:tc><w:tcPr><w:tcW w:w="4000" w:type="dxa"/><w:noWrap/></w:tcPr><w:p><w:pPr/><w:r><w:rPr/><w:t xml:space="preserve">LOJİSTİK VE TEDARİK ZİNCİRİ YÖNETİMİ</w:t></w:r></w:p></w:tc><w:tc><w:tcPr><w:tcW w:w="1100" w:type="dxa"/><w:noWrap/></w:tcPr><w:p><w:pPr/><w:r><w:rPr/><w:t xml:space="preserve">SEC</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2026-10-26T21:50:05+03:00</dcterms:created>
  <dcterms:modified xsi:type="dcterms:W3CDTF">2026-10-26T21:50:05+03:00</dcterms:modified>
</cp:coreProperties>
</file>

<file path=docProps/custom.xml><?xml version="1.0" encoding="utf-8"?>
<Properties xmlns="http://schemas.openxmlformats.org/officeDocument/2006/custom-properties" xmlns:vt="http://schemas.openxmlformats.org/officeDocument/2006/docPropsVTypes"/>
</file>