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ANADOLU'da TÜRK SANATI VE MİMARİSİ</w:t>
      </w:r>
      <w:bookmarkEnd w:id="0"/>
    </w:p>
    <w:p>
      <w:pPr/>
      <w:r>
        <w:rPr>
          <w:color w:val="5B6577"/>
        </w:rPr>
        <w:t xml:space="preserve">ARCH377 · Mimarlık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İlkay GÖÇMEN</w:t>
            </w:r>
          </w:p>
        </w:tc>
      </w:tr>
      <w:tr>
        <w:trPr/>
        <w:tc>
          <w:tcPr>
            <w:noWrap/>
          </w:tcPr>
          <w:p>
            <w:pPr/>
            <w:r>
              <w:rPr/>
              <w:t xml:space="preserve">Ön koşul dersleri</w:t>
            </w:r>
          </w:p>
        </w:tc>
        <w:tc>
          <w:tcPr>
            <w:noWrap/>
          </w:tcPr>
          <w:p>
            <w:pPr/>
            <w:r>
              <w:rPr/>
              <w:t xml:space="preserve">Ön koşul yoktur</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İslamiyet öncesi Türk sanat ve mimari mirasından başlayarak Anadolu Selçuklu, Beylikler ve Osmanlı dönemleri boyunca gelişen Türk sanatı ve mimarisinin tarihsel, kuramsal ve mekânsal gelişimini incelemektir. Öğrencilerin dini, sivil ve ticari yapılardaki mekân kurgularını, yapı tipolojilerini, yapım tekniklerini ve tezyinat anlayışlarını çözümlemelerini sağlamak; Türk mimarlık mirasının günümüz mimarlık pratiklerine ve mekân kültürüne katkılarını eleştirel bir bakış açısıyla değerlendirme becerisi kazandırmaktır.</w:t>
      </w:r>
    </w:p>
    <w:p>
      <w:pPr>
        <w:pStyle w:val="Heading2"/>
      </w:pPr>
      <w:bookmarkStart w:id="3" w:name="_Toc3"/>
      <w:r>
        <w:t>Dersin içeriği</w:t>
      </w:r>
      <w:bookmarkEnd w:id="3"/>
    </w:p>
    <w:p>
      <w:pPr>
        <w:spacing w:after="80"/>
      </w:pPr>
      <w:r>
        <w:rPr/>
        <w:t xml:space="preserve">Bu ders; Anadolu’da Türk sanat ve mimarlık kavramının tarihsel kökenlerini, İslamiyet öncesi Türk mirası, Karahanlı, Gazneli ve Büyük Selçuklu gelenekleri çerçevesinde ele alır. Anadolu Selçuklu ve Beylikler Dönemi dini, sivil ve ticari mimarisi, kent strüktürleri ve tezyinat programları incelenir. Erken ve Klasik Osmanlı mimarisi, Mimar Sinan dönemi, külliye sistemleri, iç mekân kurgusu ve tezyinat ilkeleri değerlendirilerek; Geç Osmanlı Batılılaşma süreci ile değişen yeni mekân anlayışları ve Türk mimari mirası eleştirel bir yaklaşımla analiz edilir.</w:t>
      </w:r>
    </w:p>
    <w:p>
      <w:pPr>
        <w:pStyle w:val="Heading2"/>
      </w:pPr>
      <w:bookmarkStart w:id="4" w:name="_Toc4"/>
      <w:r>
        <w:t>Kaynaklar</w:t>
      </w:r>
      <w:bookmarkEnd w:id="4"/>
    </w:p>
    <w:p>
      <w:pPr>
        <w:spacing w:after="80"/>
      </w:pPr>
      <w:r>
        <w:rPr/>
        <w:t xml:space="preserve">1. Aslanapa, O. (2014). Türk sanatı (15. bs.). Remzi Kitabevi.</w:t>
      </w:r>
    </w:p>
    <w:p>
      <w:pPr>
        <w:spacing w:after="80"/>
      </w:pPr>
      <w:r>
        <w:rPr/>
        <w:t xml:space="preserve">2. Kuban, D. (2018). Selçuklu çağında Anadolu mimarisi. YEM Yayın.</w:t>
      </w:r>
    </w:p>
    <w:p>
      <w:pPr>
        <w:spacing w:after="80"/>
      </w:pPr>
      <w:r>
        <w:rPr/>
        <w:t xml:space="preserve">3. Kuban, D. (2020). Osmanlı mimarisi. YEM Yayın.</w:t>
      </w:r>
    </w:p>
    <w:p>
      <w:pPr>
        <w:spacing w:after="80"/>
      </w:pPr>
      <w:r>
        <w:rPr/>
        <w:t xml:space="preserve">4. Aru, Kemal A. (2018). Türk kenti: Türkçe mekân organizasyonunun tarihsel gelişimi. Yapı Kredi Yayınları.</w:t>
      </w:r>
    </w:p>
    <w:p>
      <w:pPr>
        <w:spacing w:after="80"/>
      </w:pPr>
      <w:r>
        <w:rPr/>
        <w:t xml:space="preserve">5. Cantay, G. (2002). Anadolu Selçuklu ve Beylikler dönemi yapı sanatı. Kültür Bakanlığı Yayınları.</w:t>
      </w:r>
    </w:p>
    <w:p>
      <w:pPr>
        <w:pStyle w:val="Heading2"/>
      </w:pPr>
      <w:bookmarkStart w:id="5" w:name="_Toc5"/>
      <w:r>
        <w:t>Önerilen diğer hususlar</w:t>
      </w:r>
      <w:bookmarkEnd w:id="5"/>
    </w:p>
    <w:p>
      <w:pPr>
        <w:spacing w:after="80"/>
      </w:pPr>
      <w:r>
        <w:rPr/>
        <w:t xml:space="preserve">Öğrencilerin haftalık işlenen Selçuklu ve Osmanlı yapı tipolojilerini (kervansaray, külliye, cami, medrese vb.) yalnızca metin üzerinden değil; plan, kesit, cephe çizimleri ve dönem fotoğrafları üzerinden görsel analiz yaparak incelemeleri önerilir. Türk sanat ve mimarisinin özgün örneklerini (özellikle yakın bölgedeki Selçuklu ve Osmanlı sivil/dini mimari mirasını) yerinde deneyimlemek, yapım teknikleri ve tezyinat detaylarını yakından gözlemlemek tavsiye edilmektedir.</w:t>
      </w:r>
    </w:p>
    <w:p>
      <w:pPr>
        <w:pStyle w:val="Heading2"/>
      </w:pPr>
      <w:bookmarkStart w:id="6" w:name="_Toc6"/>
      <w:r>
        <w:t>Öğrenme çıktıları</w:t>
      </w:r>
      <w:bookmarkEnd w:id="6"/>
    </w:p>
    <w:p>
      <w:pPr>
        <w:spacing w:after="60"/>
      </w:pPr>
      <w:r>
        <w:rPr/>
        <w:t xml:space="preserve">1. İslamiyet öncesi Türk sanat ve mimari mirası ile Karahanlı, Gazneli ve Büyük Selçuklu geleneklerinin Anadolu Türk mimarisine olan etkilerini ve tarihsel kökenlerini açıklar.</w:t>
      </w:r>
    </w:p>
    <w:p>
      <w:pPr>
        <w:spacing w:after="60"/>
      </w:pPr>
      <w:r>
        <w:rPr/>
        <w:t xml:space="preserve">2. Anadolu Selçuklu ve Beylikler Dönemi’ne ait dini, sivil ve ticari yapı tipolojilerini, kent strüktürlerini ve tezyinat/süsleme programlarını form ve işlev bağlamında karşılaştırmalı olarak analiz eder.</w:t>
      </w:r>
    </w:p>
    <w:p>
      <w:pPr>
        <w:spacing w:after="60"/>
      </w:pPr>
      <w:r>
        <w:rPr/>
        <w:t xml:space="preserve">3. Erken ve Klasik Osmanlı Mimarisi ile Mimar Sinan dönemi eserlerindeki strüktürel yenilikleri, külliye sistemlerini ve mekân kurgusunu mimari ilkeler çerçevesinde değerlendirir.</w:t>
      </w:r>
    </w:p>
    <w:p>
      <w:pPr>
        <w:spacing w:after="60"/>
      </w:pPr>
      <w:r>
        <w:rPr/>
        <w:t xml:space="preserve">4. Osmanlı dönemi konut, sivil mimari ve iç mekân tezyinatında (çini, kalem işi, ahşap vb.) kullanılan malzeme, teknik ve estetik anlayışın tarihsel dönüşümünü sorgular.</w:t>
      </w:r>
    </w:p>
    <w:p>
      <w:pPr>
        <w:spacing w:after="60"/>
      </w:pPr>
      <w:r>
        <w:rPr/>
        <w:t xml:space="preserve">5. Geç Osmanlı ve Batılılaşma süreciyle birlikte değişen yeni mekân anlayışlarını analiz ederek Türk mimari mirasının günümüz mimarlık ve koruma/tasarım pratiklerine etkilerini sentezler.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Anadolu’da Türk Sanatı Kavramı</w:t>
            </w:r>
          </w:p>
        </w:tc>
      </w:tr>
      <w:tr>
        <w:trPr/>
        <w:tc>
          <w:tcPr>
            <w:noWrap/>
          </w:tcPr>
          <w:p>
            <w:pPr/>
            <w:r>
              <w:rPr/>
              <w:t xml:space="preserve">2</w:t>
            </w:r>
          </w:p>
        </w:tc>
        <w:tc>
          <w:tcPr>
            <w:noWrap/>
          </w:tcPr>
          <w:p>
            <w:pPr/>
            <w:r>
              <w:rPr/>
              <w:t xml:space="preserve">İslamiyet Öncesi Türk Sanatı ve Mimari Miras</w:t>
            </w:r>
          </w:p>
        </w:tc>
      </w:tr>
      <w:tr>
        <w:trPr/>
        <w:tc>
          <w:tcPr>
            <w:noWrap/>
          </w:tcPr>
          <w:p>
            <w:pPr/>
            <w:r>
              <w:rPr/>
              <w:t xml:space="preserve">3</w:t>
            </w:r>
          </w:p>
        </w:tc>
        <w:tc>
          <w:tcPr>
            <w:noWrap/>
          </w:tcPr>
          <w:p>
            <w:pPr/>
            <w:r>
              <w:rPr/>
              <w:t xml:space="preserve">Karahanlılar, Gazneliler ve Büyük Selçuklular</w:t>
            </w:r>
          </w:p>
        </w:tc>
      </w:tr>
      <w:tr>
        <w:trPr/>
        <w:tc>
          <w:tcPr>
            <w:noWrap/>
          </w:tcPr>
          <w:p>
            <w:pPr/>
            <w:r>
              <w:rPr/>
              <w:t xml:space="preserve">4</w:t>
            </w:r>
          </w:p>
        </w:tc>
        <w:tc>
          <w:tcPr>
            <w:noWrap/>
          </w:tcPr>
          <w:p>
            <w:pPr/>
            <w:r>
              <w:rPr/>
              <w:t xml:space="preserve">Anadolu’nun Türkleşmesi ve İlk Türk Yapıları</w:t>
            </w:r>
          </w:p>
        </w:tc>
      </w:tr>
      <w:tr>
        <w:trPr/>
        <w:tc>
          <w:tcPr>
            <w:noWrap/>
          </w:tcPr>
          <w:p>
            <w:pPr/>
            <w:r>
              <w:rPr/>
              <w:t xml:space="preserve">5</w:t>
            </w:r>
          </w:p>
        </w:tc>
        <w:tc>
          <w:tcPr>
            <w:noWrap/>
          </w:tcPr>
          <w:p>
            <w:pPr/>
            <w:r>
              <w:rPr/>
              <w:t xml:space="preserve">Anadolu Selçuklu Dönemi: Kent ve Mimari</w:t>
            </w:r>
          </w:p>
        </w:tc>
      </w:tr>
      <w:tr>
        <w:trPr/>
        <w:tc>
          <w:tcPr>
            <w:noWrap/>
          </w:tcPr>
          <w:p>
            <w:pPr/>
            <w:r>
              <w:rPr/>
              <w:t xml:space="preserve">6</w:t>
            </w:r>
          </w:p>
        </w:tc>
        <w:tc>
          <w:tcPr>
            <w:noWrap/>
          </w:tcPr>
          <w:p>
            <w:pPr/>
            <w:r>
              <w:rPr/>
              <w:t xml:space="preserve">Anadolu Selçuklu Dini Mimarisi</w:t>
            </w:r>
          </w:p>
        </w:tc>
      </w:tr>
      <w:tr>
        <w:trPr/>
        <w:tc>
          <w:tcPr>
            <w:noWrap/>
          </w:tcPr>
          <w:p>
            <w:pPr/>
            <w:r>
              <w:rPr/>
              <w:t xml:space="preserve">7</w:t>
            </w:r>
          </w:p>
        </w:tc>
        <w:tc>
          <w:tcPr>
            <w:noWrap/>
          </w:tcPr>
          <w:p>
            <w:pPr/>
            <w:r>
              <w:rPr/>
              <w:t xml:space="preserve">Anadolu Selçuklu Sivil ve Ticari Mimarisi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Anadolu Selçuklu Mimarisinde Süsleme</w:t>
            </w:r>
          </w:p>
        </w:tc>
      </w:tr>
      <w:tr>
        <w:trPr/>
        <w:tc>
          <w:tcPr>
            <w:noWrap/>
          </w:tcPr>
          <w:p>
            <w:pPr/>
            <w:r>
              <w:rPr/>
              <w:t xml:space="preserve">10</w:t>
            </w:r>
          </w:p>
        </w:tc>
        <w:tc>
          <w:tcPr>
            <w:noWrap/>
          </w:tcPr>
          <w:p>
            <w:pPr/>
            <w:r>
              <w:rPr/>
              <w:t xml:space="preserve">Anadolu Beylikleri Dönemi</w:t>
            </w:r>
          </w:p>
        </w:tc>
      </w:tr>
      <w:tr>
        <w:trPr/>
        <w:tc>
          <w:tcPr>
            <w:noWrap/>
          </w:tcPr>
          <w:p>
            <w:pPr/>
            <w:r>
              <w:rPr/>
              <w:t xml:space="preserve">11</w:t>
            </w:r>
          </w:p>
        </w:tc>
        <w:tc>
          <w:tcPr>
            <w:noWrap/>
          </w:tcPr>
          <w:p>
            <w:pPr/>
            <w:r>
              <w:rPr/>
              <w:t xml:space="preserve">Erken Osmanlı Mimarisi</w:t>
            </w:r>
          </w:p>
        </w:tc>
      </w:tr>
      <w:tr>
        <w:trPr/>
        <w:tc>
          <w:tcPr>
            <w:noWrap/>
          </w:tcPr>
          <w:p>
            <w:pPr/>
            <w:r>
              <w:rPr/>
              <w:t xml:space="preserve">12</w:t>
            </w:r>
          </w:p>
        </w:tc>
        <w:tc>
          <w:tcPr>
            <w:noWrap/>
          </w:tcPr>
          <w:p>
            <w:pPr/>
            <w:r>
              <w:rPr/>
              <w:t xml:space="preserve">Osmanlı Külliye ve Kent Sistemi</w:t>
            </w:r>
          </w:p>
        </w:tc>
      </w:tr>
      <w:tr>
        <w:trPr/>
        <w:tc>
          <w:tcPr>
            <w:noWrap/>
          </w:tcPr>
          <w:p>
            <w:pPr/>
            <w:r>
              <w:rPr/>
              <w:t xml:space="preserve">13</w:t>
            </w:r>
          </w:p>
        </w:tc>
        <w:tc>
          <w:tcPr>
            <w:noWrap/>
          </w:tcPr>
          <w:p>
            <w:pPr/>
            <w:r>
              <w:rPr/>
              <w:t xml:space="preserve">Klasik Osmanlı Mimarisi ve Sinan</w:t>
            </w:r>
          </w:p>
        </w:tc>
      </w:tr>
      <w:tr>
        <w:trPr/>
        <w:tc>
          <w:tcPr>
            <w:noWrap/>
          </w:tcPr>
          <w:p>
            <w:pPr/>
            <w:r>
              <w:rPr/>
              <w:t xml:space="preserve">14</w:t>
            </w:r>
          </w:p>
        </w:tc>
        <w:tc>
          <w:tcPr>
            <w:noWrap/>
          </w:tcPr>
          <w:p>
            <w:pPr/>
            <w:r>
              <w:rPr/>
              <w:t xml:space="preserve">Osmanlı’da İç Mekân ve Tezyinat</w:t>
            </w:r>
          </w:p>
        </w:tc>
      </w:tr>
      <w:tr>
        <w:trPr/>
        <w:tc>
          <w:tcPr>
            <w:noWrap/>
          </w:tcPr>
          <w:p>
            <w:pPr/>
            <w:r>
              <w:rPr/>
              <w:t xml:space="preserve">15</w:t>
            </w:r>
          </w:p>
        </w:tc>
        <w:tc>
          <w:tcPr>
            <w:noWrap/>
          </w:tcPr>
          <w:p>
            <w:pPr/>
            <w:r>
              <w:rPr/>
              <w:t xml:space="preserve">Geç Osmanlı: Batılılaşma ve Yeni Mekân Anlayışı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Ev Ödevi</w:t>
            </w:r>
          </w:p>
        </w:tc>
        <w:tc>
          <w:tcPr>
            <w:noWrap/>
          </w:tcPr>
          <w:p>
            <w:pPr/>
            <w:r>
              <w:rPr/>
              <w:t xml:space="preserve">1</w:t>
            </w:r>
          </w:p>
        </w:tc>
        <w:tc>
          <w:tcPr>
            <w:noWrap/>
          </w:tcPr>
          <w:p>
            <w:pPr/>
            <w:r>
              <w:rPr/>
              <w:t xml:space="preserve">%32</w:t>
            </w:r>
          </w:p>
        </w:tc>
      </w:tr>
      <w:tr>
        <w:trPr/>
        <w:tc>
          <w:tcPr>
            <w:noWrap/>
          </w:tcPr>
          <w:p>
            <w:pPr/>
            <w:r>
              <w:rPr/>
              <w:t xml:space="preserve">Ara Sınav</w:t>
            </w:r>
          </w:p>
        </w:tc>
        <w:tc>
          <w:tcPr>
            <w:noWrap/>
          </w:tcPr>
          <w:p>
            <w:pPr/>
            <w:r>
              <w:rPr/>
              <w:t xml:space="preserve">1</w:t>
            </w:r>
          </w:p>
        </w:tc>
        <w:tc>
          <w:tcPr>
            <w:noWrap/>
          </w:tcPr>
          <w:p>
            <w:pPr/>
            <w:r>
              <w:rPr/>
              <w:t xml:space="preserve">%68</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Ev Ödevi</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2026-10-26T18:35:25+03:00</dcterms:created>
  <dcterms:modified xsi:type="dcterms:W3CDTF">2026-10-26T18:35:25+03:00</dcterms:modified>
</cp:coreProperties>
</file>

<file path=docProps/custom.xml><?xml version="1.0" encoding="utf-8"?>
<Properties xmlns="http://schemas.openxmlformats.org/officeDocument/2006/custom-properties" xmlns:vt="http://schemas.openxmlformats.org/officeDocument/2006/docPropsVTypes"/>
</file>